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61" w:rsidRPr="00CB5C61" w:rsidRDefault="005E0DA8" w:rsidP="00CB5C6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DRAFT: </w:t>
      </w:r>
      <w:r w:rsidR="00CB5C61" w:rsidRPr="00CB5C61">
        <w:rPr>
          <w:b/>
          <w:sz w:val="28"/>
          <w:szCs w:val="28"/>
        </w:rPr>
        <w:t xml:space="preserve">DLCD Comments on Forest Management  </w:t>
      </w:r>
      <w:r w:rsidR="00CB5C61" w:rsidRPr="00CB5C61">
        <w:rPr>
          <w:b/>
          <w:sz w:val="28"/>
          <w:szCs w:val="28"/>
        </w:rPr>
        <w:tab/>
        <w:t>October 25, 2018</w:t>
      </w:r>
    </w:p>
    <w:tbl>
      <w:tblPr>
        <w:tblStyle w:val="TableGrid"/>
        <w:tblpPr w:leftFromText="180" w:rightFromText="180" w:vertAnchor="page" w:horzAnchor="page" w:tblpX="1981" w:tblpY="1591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CB5C61" w:rsidTr="00CB5C61">
        <w:trPr>
          <w:trHeight w:val="620"/>
        </w:trPr>
        <w:tc>
          <w:tcPr>
            <w:tcW w:w="4771" w:type="dxa"/>
          </w:tcPr>
          <w:p w:rsidR="00CB5C61" w:rsidRPr="00CB5C61" w:rsidRDefault="00CB5C61" w:rsidP="00CB5C61">
            <w:pPr>
              <w:pStyle w:val="Default"/>
              <w:jc w:val="center"/>
              <w:rPr>
                <w:b/>
              </w:rPr>
            </w:pPr>
            <w:r w:rsidRPr="00CB5C61">
              <w:rPr>
                <w:b/>
              </w:rPr>
              <w:t>DLCD Comment</w:t>
            </w:r>
          </w:p>
        </w:tc>
        <w:tc>
          <w:tcPr>
            <w:tcW w:w="4771" w:type="dxa"/>
          </w:tcPr>
          <w:p w:rsidR="00CB5C61" w:rsidRPr="00CB5C61" w:rsidRDefault="00CB5C61" w:rsidP="00CB5C61">
            <w:pPr>
              <w:jc w:val="center"/>
              <w:rPr>
                <w:b/>
              </w:rPr>
            </w:pPr>
            <w:r w:rsidRPr="00CB5C61">
              <w:rPr>
                <w:b/>
              </w:rPr>
              <w:t>Planning Commission</w:t>
            </w:r>
          </w:p>
        </w:tc>
      </w:tr>
      <w:tr w:rsidR="00CB5C61" w:rsidTr="00CB5C61">
        <w:trPr>
          <w:trHeight w:val="980"/>
        </w:trPr>
        <w:tc>
          <w:tcPr>
            <w:tcW w:w="4771" w:type="dxa"/>
          </w:tcPr>
          <w:p w:rsidR="00CB5C61" w:rsidRDefault="00CB5C61" w:rsidP="004B0EBA">
            <w:pPr>
              <w:pStyle w:val="Default"/>
            </w:pPr>
            <w:r>
              <w:t>303.2</w:t>
            </w:r>
            <w:proofErr w:type="gramStart"/>
            <w:r>
              <w:t>.C</w:t>
            </w:r>
            <w:proofErr w:type="gramEnd"/>
            <w:r>
              <w:t xml:space="preserve">. </w:t>
            </w:r>
          </w:p>
          <w:p w:rsidR="00CB5C61" w:rsidRPr="00A51661" w:rsidRDefault="00CB5C61" w:rsidP="004B0EBA">
            <w:pPr>
              <w:rPr>
                <w:sz w:val="24"/>
                <w:szCs w:val="24"/>
              </w:rPr>
            </w:pPr>
            <w:r w:rsidRPr="00A51661">
              <w:rPr>
                <w:sz w:val="24"/>
                <w:szCs w:val="24"/>
              </w:rPr>
              <w:t xml:space="preserve"> Add the definition of “auxiliary” as provided in B.</w:t>
            </w:r>
          </w:p>
        </w:tc>
        <w:tc>
          <w:tcPr>
            <w:tcW w:w="4771" w:type="dxa"/>
          </w:tcPr>
          <w:p w:rsidR="00CB5C61" w:rsidRDefault="00CB5C61" w:rsidP="004B0EBA">
            <w:r>
              <w:t xml:space="preserve">Will do. </w:t>
            </w:r>
          </w:p>
        </w:tc>
      </w:tr>
      <w:tr w:rsidR="00CB5C61" w:rsidTr="00CB5C61">
        <w:trPr>
          <w:trHeight w:val="803"/>
        </w:trPr>
        <w:tc>
          <w:tcPr>
            <w:tcW w:w="4771" w:type="dxa"/>
          </w:tcPr>
          <w:p w:rsidR="00CB5C61" w:rsidRDefault="00CB5C61" w:rsidP="004B0EBA">
            <w:r>
              <w:t>This is a duplicate of E. below.</w:t>
            </w:r>
          </w:p>
        </w:tc>
        <w:tc>
          <w:tcPr>
            <w:tcW w:w="4771" w:type="dxa"/>
          </w:tcPr>
          <w:p w:rsidR="00CB5C61" w:rsidRDefault="00CB5C61" w:rsidP="004B0EBA">
            <w:r>
              <w:t>One will be eliminated</w:t>
            </w:r>
            <w:r w:rsidR="004C61B0">
              <w:t>.</w:t>
            </w:r>
          </w:p>
        </w:tc>
      </w:tr>
      <w:tr w:rsidR="00CB5C61" w:rsidTr="00CB5C61">
        <w:trPr>
          <w:trHeight w:val="893"/>
        </w:trPr>
        <w:tc>
          <w:tcPr>
            <w:tcW w:w="4771" w:type="dxa"/>
          </w:tcPr>
          <w:p w:rsidR="00CB5C61" w:rsidRPr="00A51661" w:rsidRDefault="00CB5C61" w:rsidP="004B0EBA">
            <w:pPr>
              <w:rPr>
                <w:sz w:val="24"/>
                <w:szCs w:val="24"/>
              </w:rPr>
            </w:pPr>
            <w:r w:rsidRPr="00A51661">
              <w:rPr>
                <w:sz w:val="24"/>
                <w:szCs w:val="24"/>
              </w:rPr>
              <w:t>Update to 215.130</w:t>
            </w:r>
          </w:p>
        </w:tc>
        <w:tc>
          <w:tcPr>
            <w:tcW w:w="4771" w:type="dxa"/>
          </w:tcPr>
          <w:p w:rsidR="00CB5C61" w:rsidRDefault="00CB5C61" w:rsidP="004B0EBA">
            <w:r>
              <w:t>We will update the statutory reference</w:t>
            </w:r>
          </w:p>
        </w:tc>
      </w:tr>
      <w:tr w:rsidR="00CB5C61" w:rsidTr="00CB5C61">
        <w:trPr>
          <w:trHeight w:val="1163"/>
        </w:trPr>
        <w:tc>
          <w:tcPr>
            <w:tcW w:w="4771" w:type="dxa"/>
          </w:tcPr>
          <w:p w:rsidR="00CB5C61" w:rsidRPr="00A51661" w:rsidRDefault="00CB5C61" w:rsidP="004B0EBA">
            <w:pPr>
              <w:rPr>
                <w:sz w:val="24"/>
                <w:szCs w:val="24"/>
              </w:rPr>
            </w:pPr>
            <w:r w:rsidRPr="00A51661">
              <w:rPr>
                <w:sz w:val="24"/>
                <w:szCs w:val="24"/>
              </w:rPr>
              <w:t>This language is also applicable to the square template test.</w:t>
            </w:r>
          </w:p>
        </w:tc>
        <w:tc>
          <w:tcPr>
            <w:tcW w:w="4771" w:type="dxa"/>
          </w:tcPr>
          <w:p w:rsidR="00CB5C61" w:rsidRDefault="00CB5C61" w:rsidP="004B0EBA">
            <w:r>
              <w:t xml:space="preserve">Thank you for noting this. </w:t>
            </w:r>
          </w:p>
        </w:tc>
      </w:tr>
      <w:tr w:rsidR="00CB5C61" w:rsidTr="004B0EBA">
        <w:trPr>
          <w:trHeight w:val="1605"/>
        </w:trPr>
        <w:tc>
          <w:tcPr>
            <w:tcW w:w="4771" w:type="dxa"/>
          </w:tcPr>
          <w:p w:rsidR="00CB5C61" w:rsidRPr="00A51661" w:rsidRDefault="00CB5C61" w:rsidP="004B0EBA">
            <w:pPr>
              <w:rPr>
                <w:sz w:val="24"/>
                <w:szCs w:val="24"/>
              </w:rPr>
            </w:pPr>
            <w:r w:rsidRPr="00A51661">
              <w:rPr>
                <w:sz w:val="24"/>
                <w:szCs w:val="24"/>
              </w:rPr>
              <w:t>In accordance with ORS 215.783(3</w:t>
            </w:r>
            <w:proofErr w:type="gramStart"/>
            <w:r w:rsidRPr="00A51661">
              <w:rPr>
                <w:sz w:val="24"/>
                <w:szCs w:val="24"/>
              </w:rPr>
              <w:t>)(</w:t>
            </w:r>
            <w:proofErr w:type="gramEnd"/>
            <w:r w:rsidRPr="00A51661">
              <w:rPr>
                <w:sz w:val="24"/>
                <w:szCs w:val="24"/>
              </w:rPr>
              <w:t xml:space="preserve">b), please add “or </w:t>
            </w:r>
            <w:r w:rsidRPr="00A51661">
              <w:rPr>
                <w:rFonts w:ascii="Times New Roman" w:hAnsi="Times New Roman" w:cs="Times New Roman"/>
                <w:sz w:val="24"/>
                <w:szCs w:val="24"/>
              </w:rPr>
              <w:t>pursuing a cause of action or claim of relief alleging an injury from farming or forest practices for which a claim or action is not allowed under ORS 30.936 or 30.937.”</w:t>
            </w:r>
          </w:p>
        </w:tc>
        <w:tc>
          <w:tcPr>
            <w:tcW w:w="4771" w:type="dxa"/>
          </w:tcPr>
          <w:p w:rsidR="00CB5C61" w:rsidRDefault="00CB5C61" w:rsidP="004B0EBA">
            <w:r>
              <w:t xml:space="preserve">We will.  </w:t>
            </w:r>
          </w:p>
        </w:tc>
      </w:tr>
      <w:tr w:rsidR="00CB5C61" w:rsidTr="004B0EBA">
        <w:trPr>
          <w:trHeight w:val="1515"/>
        </w:trPr>
        <w:tc>
          <w:tcPr>
            <w:tcW w:w="4771" w:type="dxa"/>
          </w:tcPr>
          <w:p w:rsidR="00CB5C61" w:rsidRDefault="00CB5C61" w:rsidP="004B0EBA"/>
        </w:tc>
        <w:tc>
          <w:tcPr>
            <w:tcW w:w="4771" w:type="dxa"/>
          </w:tcPr>
          <w:p w:rsidR="00CB5C61" w:rsidRDefault="00CB5C61" w:rsidP="004B0EBA"/>
        </w:tc>
      </w:tr>
      <w:tr w:rsidR="00CB5C61" w:rsidTr="004B0EBA">
        <w:trPr>
          <w:trHeight w:val="1605"/>
        </w:trPr>
        <w:tc>
          <w:tcPr>
            <w:tcW w:w="4771" w:type="dxa"/>
          </w:tcPr>
          <w:p w:rsidR="00CB5C61" w:rsidRDefault="00CB5C61" w:rsidP="004B0EBA"/>
        </w:tc>
        <w:tc>
          <w:tcPr>
            <w:tcW w:w="4771" w:type="dxa"/>
          </w:tcPr>
          <w:p w:rsidR="00CB5C61" w:rsidRDefault="00CB5C61" w:rsidP="004B0EBA"/>
        </w:tc>
      </w:tr>
      <w:tr w:rsidR="00CB5C61" w:rsidTr="004B0EBA">
        <w:trPr>
          <w:trHeight w:val="1515"/>
        </w:trPr>
        <w:tc>
          <w:tcPr>
            <w:tcW w:w="4771" w:type="dxa"/>
          </w:tcPr>
          <w:p w:rsidR="00CB5C61" w:rsidRDefault="00CB5C61" w:rsidP="004B0EBA"/>
        </w:tc>
        <w:tc>
          <w:tcPr>
            <w:tcW w:w="4771" w:type="dxa"/>
          </w:tcPr>
          <w:p w:rsidR="00CB5C61" w:rsidRDefault="00CB5C61" w:rsidP="004B0EBA"/>
        </w:tc>
      </w:tr>
    </w:tbl>
    <w:p w:rsidR="00964E6B" w:rsidRDefault="00CB5C61" w:rsidP="00CB5C61">
      <w:pPr>
        <w:ind w:left="720" w:firstLine="720"/>
      </w:pPr>
      <w:bookmarkStart w:id="0" w:name="_GoBack"/>
      <w:bookmarkEnd w:id="0"/>
      <w:r>
        <w:t>This table is in reference to DLCD comments made by Tim Murphy July 31, 2018</w:t>
      </w:r>
    </w:p>
    <w:sectPr w:rsidR="00964E6B" w:rsidSect="00CB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61"/>
    <w:rsid w:val="004C61B0"/>
    <w:rsid w:val="005E0DA8"/>
    <w:rsid w:val="00964E6B"/>
    <w:rsid w:val="00B0173D"/>
    <w:rsid w:val="00CB5C61"/>
    <w:rsid w:val="00E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A07"/>
  <w15:chartTrackingRefBased/>
  <w15:docId w15:val="{6BD63DDE-B20C-4F8D-8FF1-F372A48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Spencer</dc:creator>
  <cp:keywords/>
  <dc:description/>
  <cp:lastModifiedBy>Jefferson Spencer</cp:lastModifiedBy>
  <cp:revision>2</cp:revision>
  <dcterms:created xsi:type="dcterms:W3CDTF">2018-11-26T21:23:00Z</dcterms:created>
  <dcterms:modified xsi:type="dcterms:W3CDTF">2018-11-26T21:23:00Z</dcterms:modified>
</cp:coreProperties>
</file>